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0C68" w14:textId="53CBA166" w:rsidR="0064391B" w:rsidRDefault="009E4017" w:rsidP="0064391B">
      <w:pPr>
        <w:spacing w:after="0" w:line="240" w:lineRule="auto"/>
        <w:rPr>
          <w:rFonts w:ascii="Times New Roman" w:hAnsi="Times New Roman" w:cs="Times New Roman"/>
          <w:sz w:val="24"/>
          <w:szCs w:val="24"/>
        </w:rPr>
      </w:pPr>
      <w:r w:rsidRPr="009E4017">
        <w:rPr>
          <w:rFonts w:ascii="Times New Roman" w:hAnsi="Times New Roman" w:cs="Times New Roman"/>
          <w:sz w:val="24"/>
          <w:szCs w:val="24"/>
        </w:rPr>
        <w:t>Majandus- ja Kommunikatsiooniministeerium</w:t>
      </w:r>
    </w:p>
    <w:p w14:paraId="46275432" w14:textId="025DBB47" w:rsidR="00313780" w:rsidRPr="0064391B" w:rsidRDefault="009E4017" w:rsidP="0064391B">
      <w:pPr>
        <w:spacing w:after="0" w:line="240" w:lineRule="auto"/>
        <w:rPr>
          <w:rFonts w:ascii="Times New Roman" w:hAnsi="Times New Roman" w:cs="Times New Roman"/>
          <w:sz w:val="24"/>
          <w:szCs w:val="24"/>
        </w:rPr>
      </w:pPr>
      <w:r w:rsidRPr="009E4017">
        <w:t>info@mkm.ee</w:t>
      </w:r>
      <w:r w:rsidR="00313780" w:rsidRPr="0064391B">
        <w:rPr>
          <w:rFonts w:ascii="Times New Roman" w:hAnsi="Times New Roman" w:cs="Times New Roman"/>
          <w:sz w:val="24"/>
          <w:szCs w:val="24"/>
        </w:rPr>
        <w:t xml:space="preserve"> </w:t>
      </w:r>
    </w:p>
    <w:p w14:paraId="4EB07B04" w14:textId="77777777" w:rsidR="00313780" w:rsidRPr="0064391B" w:rsidRDefault="00313780" w:rsidP="005D3CB7">
      <w:pPr>
        <w:rPr>
          <w:rFonts w:ascii="Times New Roman" w:hAnsi="Times New Roman" w:cs="Times New Roman"/>
          <w:sz w:val="24"/>
          <w:szCs w:val="24"/>
        </w:rPr>
      </w:pPr>
    </w:p>
    <w:p w14:paraId="521AE7DB" w14:textId="11719D69" w:rsidR="005D3CB7" w:rsidRDefault="005D3CB7" w:rsidP="0064391B">
      <w:pPr>
        <w:spacing w:after="0" w:line="240" w:lineRule="auto"/>
        <w:rPr>
          <w:rFonts w:ascii="Times New Roman" w:hAnsi="Times New Roman" w:cs="Times New Roman"/>
          <w:b/>
          <w:bCs/>
          <w:sz w:val="24"/>
          <w:szCs w:val="24"/>
        </w:rPr>
      </w:pPr>
      <w:r w:rsidRPr="0064391B">
        <w:rPr>
          <w:rFonts w:ascii="Times New Roman" w:hAnsi="Times New Roman" w:cs="Times New Roman"/>
          <w:b/>
          <w:bCs/>
          <w:sz w:val="24"/>
          <w:szCs w:val="24"/>
        </w:rPr>
        <w:t>Selgitustaotlus</w:t>
      </w:r>
    </w:p>
    <w:p w14:paraId="0DF8B0A2" w14:textId="77777777" w:rsidR="0064391B" w:rsidRPr="0064391B" w:rsidRDefault="0064391B" w:rsidP="005D3CB7">
      <w:pPr>
        <w:rPr>
          <w:rFonts w:ascii="Times New Roman" w:hAnsi="Times New Roman" w:cs="Times New Roman"/>
          <w:b/>
          <w:bCs/>
          <w:sz w:val="24"/>
          <w:szCs w:val="24"/>
        </w:rPr>
      </w:pPr>
    </w:p>
    <w:p w14:paraId="482703F7" w14:textId="0F56EBC5" w:rsidR="005D3CB7" w:rsidRDefault="005D3CB7" w:rsidP="009E4017">
      <w:pPr>
        <w:jc w:val="both"/>
        <w:rPr>
          <w:rFonts w:ascii="Times New Roman" w:hAnsi="Times New Roman" w:cs="Times New Roman"/>
          <w:sz w:val="24"/>
          <w:szCs w:val="24"/>
        </w:rPr>
      </w:pPr>
      <w:r w:rsidRPr="005D3CB7">
        <w:rPr>
          <w:rFonts w:ascii="Times New Roman" w:hAnsi="Times New Roman" w:cs="Times New Roman"/>
          <w:sz w:val="24"/>
          <w:szCs w:val="24"/>
        </w:rPr>
        <w:t>Pöördun seoses Tööalasest Euroopa Liidu õiguse rikkumisest teavitaja kaitse seaduse (</w:t>
      </w:r>
      <w:r w:rsidR="0064391B" w:rsidRPr="0064391B">
        <w:rPr>
          <w:rFonts w:ascii="Times New Roman" w:hAnsi="Times New Roman" w:cs="Times New Roman"/>
          <w:sz w:val="24"/>
          <w:szCs w:val="24"/>
        </w:rPr>
        <w:t xml:space="preserve">TÕRTKS) </w:t>
      </w:r>
      <w:r w:rsidR="00D3524E" w:rsidRPr="0064391B">
        <w:rPr>
          <w:rFonts w:ascii="Times New Roman" w:hAnsi="Times New Roman" w:cs="Times New Roman"/>
          <w:sz w:val="24"/>
          <w:szCs w:val="24"/>
        </w:rPr>
        <w:t>sisustamisega</w:t>
      </w:r>
      <w:r w:rsidRPr="005D3CB7">
        <w:rPr>
          <w:rFonts w:ascii="Times New Roman" w:hAnsi="Times New Roman" w:cs="Times New Roman"/>
          <w:sz w:val="24"/>
          <w:szCs w:val="24"/>
        </w:rPr>
        <w:t>.</w:t>
      </w:r>
    </w:p>
    <w:p w14:paraId="00A8FE7E" w14:textId="09B06BED" w:rsidR="009E4017" w:rsidRPr="005D3CB7" w:rsidRDefault="009E4017" w:rsidP="009E4017">
      <w:pPr>
        <w:jc w:val="both"/>
        <w:rPr>
          <w:rFonts w:ascii="Times New Roman" w:hAnsi="Times New Roman" w:cs="Times New Roman"/>
          <w:sz w:val="24"/>
          <w:szCs w:val="24"/>
        </w:rPr>
      </w:pPr>
      <w:r>
        <w:rPr>
          <w:rFonts w:ascii="Times New Roman" w:hAnsi="Times New Roman" w:cs="Times New Roman"/>
          <w:sz w:val="24"/>
          <w:szCs w:val="24"/>
        </w:rPr>
        <w:t xml:space="preserve">Varasemalt (27.03.2026) pöördusin samasisulise taotlusega </w:t>
      </w:r>
      <w:r w:rsidRPr="009E4017">
        <w:rPr>
          <w:rFonts w:ascii="Times New Roman" w:hAnsi="Times New Roman" w:cs="Times New Roman"/>
          <w:sz w:val="24"/>
          <w:szCs w:val="24"/>
        </w:rPr>
        <w:t>Justiits- ja Digiministeeriumi poole</w:t>
      </w:r>
      <w:r>
        <w:rPr>
          <w:rFonts w:ascii="Times New Roman" w:hAnsi="Times New Roman" w:cs="Times New Roman"/>
          <w:sz w:val="24"/>
          <w:szCs w:val="24"/>
        </w:rPr>
        <w:t>, kes 0</w:t>
      </w:r>
      <w:r w:rsidR="001D4F89">
        <w:rPr>
          <w:rFonts w:ascii="Times New Roman" w:hAnsi="Times New Roman" w:cs="Times New Roman"/>
          <w:sz w:val="24"/>
          <w:szCs w:val="24"/>
        </w:rPr>
        <w:t>8</w:t>
      </w:r>
      <w:r>
        <w:rPr>
          <w:rFonts w:ascii="Times New Roman" w:hAnsi="Times New Roman" w:cs="Times New Roman"/>
          <w:sz w:val="24"/>
          <w:szCs w:val="24"/>
        </w:rPr>
        <w:t xml:space="preserve">.06.2026 vastas, et </w:t>
      </w:r>
      <w:r w:rsidRPr="009E4017">
        <w:rPr>
          <w:rFonts w:ascii="Times New Roman" w:hAnsi="Times New Roman" w:cs="Times New Roman"/>
          <w:sz w:val="24"/>
          <w:szCs w:val="24"/>
        </w:rPr>
        <w:t xml:space="preserve">kuigi Justiits- ja Digiministeerium töötas välja TÕRTKS eelnõu, ei ole siiski kõik selle rakendamisega seotud küsimused </w:t>
      </w:r>
      <w:r>
        <w:rPr>
          <w:rFonts w:ascii="Times New Roman" w:hAnsi="Times New Roman" w:cs="Times New Roman"/>
          <w:sz w:val="24"/>
          <w:szCs w:val="24"/>
        </w:rPr>
        <w:t>nende</w:t>
      </w:r>
      <w:r w:rsidRPr="009E4017">
        <w:rPr>
          <w:rFonts w:ascii="Times New Roman" w:hAnsi="Times New Roman" w:cs="Times New Roman"/>
          <w:sz w:val="24"/>
          <w:szCs w:val="24"/>
        </w:rPr>
        <w:t xml:space="preserve"> vastutusalas</w:t>
      </w:r>
      <w:r>
        <w:rPr>
          <w:rFonts w:ascii="Times New Roman" w:hAnsi="Times New Roman" w:cs="Times New Roman"/>
          <w:sz w:val="24"/>
          <w:szCs w:val="24"/>
        </w:rPr>
        <w:t xml:space="preserve"> ja märkis, et </w:t>
      </w:r>
      <w:r w:rsidRPr="009E4017">
        <w:rPr>
          <w:rFonts w:ascii="Times New Roman" w:hAnsi="Times New Roman" w:cs="Times New Roman"/>
          <w:sz w:val="24"/>
          <w:szCs w:val="24"/>
        </w:rPr>
        <w:t xml:space="preserve">rahvatervise kui ka tarbijakaitse valdkonna osas hinnangu </w:t>
      </w:r>
      <w:r>
        <w:rPr>
          <w:rFonts w:ascii="Times New Roman" w:hAnsi="Times New Roman" w:cs="Times New Roman"/>
          <w:sz w:val="24"/>
          <w:szCs w:val="24"/>
        </w:rPr>
        <w:t xml:space="preserve">andmine </w:t>
      </w:r>
      <w:r w:rsidRPr="009E4017">
        <w:rPr>
          <w:rFonts w:ascii="Times New Roman" w:hAnsi="Times New Roman" w:cs="Times New Roman"/>
          <w:sz w:val="24"/>
          <w:szCs w:val="24"/>
        </w:rPr>
        <w:t xml:space="preserve">selle kohta, kas rikkumine kuulub Euroopa Liidu õiguse ning ühes sellega ka TÕRTKS kohaldamisalasse, </w:t>
      </w:r>
      <w:r>
        <w:rPr>
          <w:rFonts w:ascii="Times New Roman" w:hAnsi="Times New Roman" w:cs="Times New Roman"/>
          <w:sz w:val="24"/>
          <w:szCs w:val="24"/>
        </w:rPr>
        <w:t xml:space="preserve">peab </w:t>
      </w:r>
      <w:r w:rsidRPr="009E4017">
        <w:rPr>
          <w:rFonts w:ascii="Times New Roman" w:hAnsi="Times New Roman" w:cs="Times New Roman"/>
          <w:sz w:val="24"/>
          <w:szCs w:val="24"/>
        </w:rPr>
        <w:t>andma selle konkreetse valdkonna eest vastutav ministeerium</w:t>
      </w:r>
      <w:r>
        <w:rPr>
          <w:rFonts w:ascii="Times New Roman" w:hAnsi="Times New Roman" w:cs="Times New Roman"/>
          <w:sz w:val="24"/>
          <w:szCs w:val="24"/>
        </w:rPr>
        <w:t>. Seetõttu on käesolev pöördumine adresseeritud teile.</w:t>
      </w:r>
    </w:p>
    <w:p w14:paraId="1BCFF219" w14:textId="185A3D6F" w:rsidR="005D3CB7" w:rsidRPr="005D3CB7" w:rsidRDefault="00D3524E" w:rsidP="009E4017">
      <w:pPr>
        <w:jc w:val="both"/>
        <w:rPr>
          <w:rFonts w:ascii="Times New Roman" w:hAnsi="Times New Roman" w:cs="Times New Roman"/>
          <w:sz w:val="24"/>
          <w:szCs w:val="24"/>
        </w:rPr>
      </w:pPr>
      <w:r w:rsidRPr="0064391B">
        <w:rPr>
          <w:rFonts w:ascii="Times New Roman" w:hAnsi="Times New Roman" w:cs="Times New Roman"/>
          <w:sz w:val="24"/>
          <w:szCs w:val="24"/>
        </w:rPr>
        <w:t>Esiteks s</w:t>
      </w:r>
      <w:r w:rsidR="005D3CB7" w:rsidRPr="005D3CB7">
        <w:rPr>
          <w:rFonts w:ascii="Times New Roman" w:hAnsi="Times New Roman" w:cs="Times New Roman"/>
          <w:sz w:val="24"/>
          <w:szCs w:val="24"/>
        </w:rPr>
        <w:t>oovin täpsustust küsimuses, kas nimetatud seaduse kohaldamisalasse võib kuuluda ka ohutu töökeskkonna tagamisega seotud rikkumistest teavitamine olukorras, kus tegemist on töötaja õigusega töötervishoiu ja tööohutuse nõuete järgimisele.</w:t>
      </w:r>
    </w:p>
    <w:p w14:paraId="13877AFB" w14:textId="0D594C0B" w:rsidR="005D3CB7" w:rsidRPr="005D3CB7" w:rsidRDefault="005D3CB7" w:rsidP="009E4017">
      <w:pPr>
        <w:jc w:val="both"/>
        <w:rPr>
          <w:rFonts w:ascii="Times New Roman" w:hAnsi="Times New Roman" w:cs="Times New Roman"/>
          <w:sz w:val="24"/>
          <w:szCs w:val="24"/>
        </w:rPr>
      </w:pPr>
      <w:r w:rsidRPr="005D3CB7">
        <w:rPr>
          <w:rFonts w:ascii="Times New Roman" w:hAnsi="Times New Roman" w:cs="Times New Roman"/>
          <w:sz w:val="24"/>
          <w:szCs w:val="24"/>
        </w:rPr>
        <w:t>Küsimus tõusetub eelkõige seoses Riigikoh</w:t>
      </w:r>
      <w:r w:rsidRPr="0064391B">
        <w:rPr>
          <w:rFonts w:ascii="Times New Roman" w:hAnsi="Times New Roman" w:cs="Times New Roman"/>
          <w:sz w:val="24"/>
          <w:szCs w:val="24"/>
        </w:rPr>
        <w:t>t</w:t>
      </w:r>
      <w:r w:rsidRPr="005D3CB7">
        <w:rPr>
          <w:rFonts w:ascii="Times New Roman" w:hAnsi="Times New Roman" w:cs="Times New Roman"/>
          <w:sz w:val="24"/>
          <w:szCs w:val="24"/>
        </w:rPr>
        <w:t xml:space="preserve">u on </w:t>
      </w:r>
      <w:r w:rsidRPr="0064391B">
        <w:rPr>
          <w:rFonts w:ascii="Times New Roman" w:hAnsi="Times New Roman" w:cs="Times New Roman"/>
          <w:sz w:val="24"/>
          <w:szCs w:val="24"/>
        </w:rPr>
        <w:t>lahendiga</w:t>
      </w:r>
      <w:r w:rsidRPr="005D3CB7">
        <w:rPr>
          <w:rFonts w:ascii="Times New Roman" w:hAnsi="Times New Roman" w:cs="Times New Roman"/>
          <w:sz w:val="24"/>
          <w:szCs w:val="24"/>
        </w:rPr>
        <w:t xml:space="preserve"> nr 3-2-1-39-11</w:t>
      </w:r>
      <w:r w:rsidR="00313780" w:rsidRPr="0064391B">
        <w:rPr>
          <w:rFonts w:ascii="Times New Roman" w:hAnsi="Times New Roman" w:cs="Times New Roman"/>
          <w:sz w:val="24"/>
          <w:szCs w:val="24"/>
        </w:rPr>
        <w:t xml:space="preserve"> (p 12)</w:t>
      </w:r>
      <w:r w:rsidRPr="0064391B">
        <w:rPr>
          <w:rFonts w:ascii="Times New Roman" w:hAnsi="Times New Roman" w:cs="Times New Roman"/>
          <w:sz w:val="24"/>
          <w:szCs w:val="24"/>
        </w:rPr>
        <w:t>, kus kohus leidis</w:t>
      </w:r>
      <w:r w:rsidRPr="005D3CB7">
        <w:rPr>
          <w:rFonts w:ascii="Times New Roman" w:hAnsi="Times New Roman" w:cs="Times New Roman"/>
          <w:sz w:val="24"/>
          <w:szCs w:val="24"/>
        </w:rPr>
        <w:t>, et töötajat võib teatud kontekstis käsitleda tarbijana. Sellest tulenevalt tekib küsimus, kas töötervishoiu ja tööohutuse nõuete rikkumised</w:t>
      </w:r>
      <w:r w:rsidR="00D3524E" w:rsidRPr="0064391B">
        <w:rPr>
          <w:rFonts w:ascii="Times New Roman" w:hAnsi="Times New Roman" w:cs="Times New Roman"/>
          <w:sz w:val="24"/>
          <w:szCs w:val="24"/>
        </w:rPr>
        <w:t xml:space="preserve"> (sh psühhosotsiaals</w:t>
      </w:r>
      <w:r w:rsidR="00313780" w:rsidRPr="0064391B">
        <w:rPr>
          <w:rFonts w:ascii="Times New Roman" w:hAnsi="Times New Roman" w:cs="Times New Roman"/>
          <w:sz w:val="24"/>
          <w:szCs w:val="24"/>
        </w:rPr>
        <w:t>ete</w:t>
      </w:r>
      <w:r w:rsidR="00D3524E" w:rsidRPr="0064391B">
        <w:rPr>
          <w:rFonts w:ascii="Times New Roman" w:hAnsi="Times New Roman" w:cs="Times New Roman"/>
          <w:sz w:val="24"/>
          <w:szCs w:val="24"/>
        </w:rPr>
        <w:t xml:space="preserve"> oh</w:t>
      </w:r>
      <w:r w:rsidR="00313780" w:rsidRPr="0064391B">
        <w:rPr>
          <w:rFonts w:ascii="Times New Roman" w:hAnsi="Times New Roman" w:cs="Times New Roman"/>
          <w:sz w:val="24"/>
          <w:szCs w:val="24"/>
        </w:rPr>
        <w:t>tude maandamata jätmine</w:t>
      </w:r>
      <w:r w:rsidR="00D3524E" w:rsidRPr="0064391B">
        <w:rPr>
          <w:rFonts w:ascii="Times New Roman" w:hAnsi="Times New Roman" w:cs="Times New Roman"/>
          <w:sz w:val="24"/>
          <w:szCs w:val="24"/>
        </w:rPr>
        <w:t>)</w:t>
      </w:r>
      <w:r w:rsidRPr="005D3CB7">
        <w:rPr>
          <w:rFonts w:ascii="Times New Roman" w:hAnsi="Times New Roman" w:cs="Times New Roman"/>
          <w:sz w:val="24"/>
          <w:szCs w:val="24"/>
        </w:rPr>
        <w:t xml:space="preserve"> võiksid kuuluda teavitaja kaitse seaduse reguleerimisalasse näiteks tarbijakaitse või muude Euroopa Liidu õiguse valdkondade kaudu, mille eesmärk on kaitsta isikute tervist ja ohutust.</w:t>
      </w:r>
    </w:p>
    <w:p w14:paraId="05BFEA1E" w14:textId="6727EDA8" w:rsidR="00313780" w:rsidRPr="0064391B" w:rsidRDefault="005D3CB7" w:rsidP="009E4017">
      <w:pPr>
        <w:pStyle w:val="ListParagraph"/>
        <w:numPr>
          <w:ilvl w:val="0"/>
          <w:numId w:val="3"/>
        </w:numPr>
        <w:ind w:left="450"/>
        <w:jc w:val="both"/>
        <w:rPr>
          <w:rFonts w:ascii="Times New Roman" w:hAnsi="Times New Roman" w:cs="Times New Roman"/>
          <w:sz w:val="24"/>
          <w:szCs w:val="24"/>
        </w:rPr>
      </w:pPr>
      <w:r w:rsidRPr="0064391B">
        <w:rPr>
          <w:rFonts w:ascii="Times New Roman" w:hAnsi="Times New Roman" w:cs="Times New Roman"/>
          <w:sz w:val="24"/>
          <w:szCs w:val="24"/>
        </w:rPr>
        <w:t xml:space="preserve">Kas töötervishoiu ja tööohutuse nõuete rikkumised kuuluvad </w:t>
      </w:r>
      <w:r w:rsidR="0064391B" w:rsidRPr="0064391B">
        <w:rPr>
          <w:rFonts w:ascii="Times New Roman" w:hAnsi="Times New Roman" w:cs="Times New Roman"/>
          <w:sz w:val="24"/>
          <w:szCs w:val="24"/>
        </w:rPr>
        <w:t>TÕRTKS-i</w:t>
      </w:r>
      <w:r w:rsidRPr="0064391B">
        <w:rPr>
          <w:rFonts w:ascii="Times New Roman" w:hAnsi="Times New Roman" w:cs="Times New Roman"/>
          <w:sz w:val="24"/>
          <w:szCs w:val="24"/>
        </w:rPr>
        <w:t xml:space="preserve"> esemelisse kohaldamisalasse?</w:t>
      </w:r>
    </w:p>
    <w:p w14:paraId="2FB43CB1" w14:textId="1A0FBBE6" w:rsidR="00E716D2" w:rsidRPr="0064391B" w:rsidRDefault="005D3CB7" w:rsidP="009E4017">
      <w:pPr>
        <w:pStyle w:val="ListParagraph"/>
        <w:numPr>
          <w:ilvl w:val="0"/>
          <w:numId w:val="3"/>
        </w:numPr>
        <w:ind w:left="450"/>
        <w:jc w:val="both"/>
        <w:rPr>
          <w:rFonts w:ascii="Times New Roman" w:hAnsi="Times New Roman" w:cs="Times New Roman"/>
          <w:sz w:val="24"/>
          <w:szCs w:val="24"/>
        </w:rPr>
      </w:pPr>
      <w:r w:rsidRPr="005D3CB7">
        <w:rPr>
          <w:rFonts w:ascii="Times New Roman" w:hAnsi="Times New Roman" w:cs="Times New Roman"/>
          <w:sz w:val="24"/>
          <w:szCs w:val="24"/>
        </w:rPr>
        <w:t>Kas ja millistel tingimustel võiks töötajat käsitleda tarbijana selliselt, et tööohutusega seotud rikkumised kvalifitseeruksid Euroopa Liidu õiguse rikkumisena nimetatud seaduse tähenduses?</w:t>
      </w:r>
    </w:p>
    <w:p w14:paraId="3A5177A2" w14:textId="23B6C185" w:rsidR="00313780" w:rsidRPr="0064391B" w:rsidRDefault="00D3524E" w:rsidP="009E4017">
      <w:pPr>
        <w:jc w:val="both"/>
        <w:rPr>
          <w:rFonts w:ascii="Times New Roman" w:hAnsi="Times New Roman" w:cs="Times New Roman"/>
          <w:sz w:val="24"/>
          <w:szCs w:val="24"/>
        </w:rPr>
      </w:pPr>
      <w:r w:rsidRPr="0064391B">
        <w:rPr>
          <w:rFonts w:ascii="Times New Roman" w:hAnsi="Times New Roman" w:cs="Times New Roman"/>
          <w:sz w:val="24"/>
          <w:szCs w:val="24"/>
        </w:rPr>
        <w:t xml:space="preserve">Teiseks kohustab </w:t>
      </w:r>
      <w:r w:rsidR="0064391B" w:rsidRPr="0064391B">
        <w:rPr>
          <w:rFonts w:ascii="Times New Roman" w:hAnsi="Times New Roman" w:cs="Times New Roman"/>
          <w:sz w:val="24"/>
          <w:szCs w:val="24"/>
        </w:rPr>
        <w:t xml:space="preserve">TÕRTKS </w:t>
      </w:r>
      <w:r w:rsidRPr="0064391B">
        <w:rPr>
          <w:rFonts w:ascii="Times New Roman" w:hAnsi="Times New Roman" w:cs="Times New Roman"/>
          <w:sz w:val="24"/>
          <w:szCs w:val="24"/>
        </w:rPr>
        <w:t xml:space="preserve">§ 10 lõige 3 säilitama rikkumisteate </w:t>
      </w:r>
      <w:r w:rsidR="0064391B" w:rsidRPr="0064391B">
        <w:rPr>
          <w:rFonts w:ascii="Times New Roman" w:hAnsi="Times New Roman" w:cs="Times New Roman"/>
          <w:sz w:val="24"/>
          <w:szCs w:val="24"/>
        </w:rPr>
        <w:t>kolm</w:t>
      </w:r>
      <w:r w:rsidRPr="0064391B">
        <w:rPr>
          <w:rFonts w:ascii="Times New Roman" w:hAnsi="Times New Roman" w:cs="Times New Roman"/>
          <w:sz w:val="24"/>
          <w:szCs w:val="24"/>
        </w:rPr>
        <w:t xml:space="preserve"> aastat alates tagasiside andmisest. Samas direktiivi art 18 lõike 1 kohaselt ei säilitata teateid kauem, kui see on vajalik ja proportsionaalne, et täita direktiiviga kehtestatud nõudeid või muid liidu või liikmesriigi õiguse kehtestatud nõudeid. Liikmesriikide praktikad teadete säilitamise tähtaja osas on erinevad. Siiski tulenevalt isikuandmete töötlemise põhimõtetest</w:t>
      </w:r>
      <w:r w:rsidR="00313780" w:rsidRPr="0064391B">
        <w:rPr>
          <w:rFonts w:ascii="Times New Roman" w:hAnsi="Times New Roman" w:cs="Times New Roman"/>
          <w:sz w:val="24"/>
          <w:szCs w:val="24"/>
        </w:rPr>
        <w:t xml:space="preserve">, sh säilitamise piirangu põhimõttest, ei pruugi olla kõikide teadete säilitamine </w:t>
      </w:r>
      <w:r w:rsidR="0064391B" w:rsidRPr="0064391B">
        <w:rPr>
          <w:rFonts w:ascii="Times New Roman" w:hAnsi="Times New Roman" w:cs="Times New Roman"/>
          <w:sz w:val="24"/>
          <w:szCs w:val="24"/>
        </w:rPr>
        <w:t>kolme</w:t>
      </w:r>
      <w:r w:rsidR="00313780" w:rsidRPr="0064391B">
        <w:rPr>
          <w:rFonts w:ascii="Times New Roman" w:hAnsi="Times New Roman" w:cs="Times New Roman"/>
          <w:sz w:val="24"/>
          <w:szCs w:val="24"/>
        </w:rPr>
        <w:t xml:space="preserve"> aasta</w:t>
      </w:r>
      <w:r w:rsidR="0064391B" w:rsidRPr="0064391B">
        <w:rPr>
          <w:rFonts w:ascii="Times New Roman" w:hAnsi="Times New Roman" w:cs="Times New Roman"/>
          <w:sz w:val="24"/>
          <w:szCs w:val="24"/>
        </w:rPr>
        <w:t xml:space="preserve"> ulatuses</w:t>
      </w:r>
      <w:r w:rsidR="00313780" w:rsidRPr="0064391B">
        <w:rPr>
          <w:rFonts w:ascii="Times New Roman" w:hAnsi="Times New Roman" w:cs="Times New Roman"/>
          <w:sz w:val="24"/>
          <w:szCs w:val="24"/>
        </w:rPr>
        <w:t xml:space="preserve"> põhjendatud. Kuna vilepuhumise kanalile saadetakse ekslikult ka muud infot, nt üldiseid kliendikaebusi üksikjuhtumi kohta, mis ei mahu </w:t>
      </w:r>
      <w:r w:rsidR="0064391B" w:rsidRPr="0064391B">
        <w:rPr>
          <w:rFonts w:ascii="Times New Roman" w:hAnsi="Times New Roman" w:cs="Times New Roman"/>
          <w:sz w:val="24"/>
          <w:szCs w:val="24"/>
        </w:rPr>
        <w:t xml:space="preserve">TÕRTKS-i </w:t>
      </w:r>
      <w:r w:rsidR="00313780" w:rsidRPr="0064391B">
        <w:rPr>
          <w:rFonts w:ascii="Times New Roman" w:hAnsi="Times New Roman" w:cs="Times New Roman"/>
          <w:sz w:val="24"/>
          <w:szCs w:val="24"/>
        </w:rPr>
        <w:t>sisulisse kohaldamisalasse, oleks nende teadete säilitamine, eriti koos isikut tuvastada võimaldavate andmetega, ülemäärane. Seetõttu palun selgitada:</w:t>
      </w:r>
    </w:p>
    <w:p w14:paraId="37CB0AF6" w14:textId="79736E9A" w:rsidR="00FB2434" w:rsidRPr="0064391B" w:rsidRDefault="00313780" w:rsidP="009E4017">
      <w:pPr>
        <w:pStyle w:val="ListParagraph"/>
        <w:numPr>
          <w:ilvl w:val="0"/>
          <w:numId w:val="4"/>
        </w:numPr>
        <w:ind w:left="446"/>
        <w:contextualSpacing w:val="0"/>
        <w:jc w:val="both"/>
        <w:rPr>
          <w:rFonts w:ascii="Times New Roman" w:hAnsi="Times New Roman" w:cs="Times New Roman"/>
          <w:sz w:val="24"/>
          <w:szCs w:val="24"/>
        </w:rPr>
      </w:pPr>
      <w:r w:rsidRPr="0064391B">
        <w:rPr>
          <w:rFonts w:ascii="Times New Roman" w:hAnsi="Times New Roman" w:cs="Times New Roman"/>
          <w:sz w:val="24"/>
          <w:szCs w:val="24"/>
        </w:rPr>
        <w:t xml:space="preserve">Kas kõik vilepuhumise kanalile tulnud teated tuleb säilitada </w:t>
      </w:r>
      <w:r w:rsidR="0064391B" w:rsidRPr="0064391B">
        <w:rPr>
          <w:rFonts w:ascii="Times New Roman" w:hAnsi="Times New Roman" w:cs="Times New Roman"/>
          <w:sz w:val="24"/>
          <w:szCs w:val="24"/>
        </w:rPr>
        <w:t>kolm</w:t>
      </w:r>
      <w:r w:rsidRPr="0064391B">
        <w:rPr>
          <w:rFonts w:ascii="Times New Roman" w:hAnsi="Times New Roman" w:cs="Times New Roman"/>
          <w:sz w:val="24"/>
          <w:szCs w:val="24"/>
        </w:rPr>
        <w:t xml:space="preserve"> aastat või ainult need, mis kuuluvad ka sisuliselt </w:t>
      </w:r>
      <w:r w:rsidR="0064391B" w:rsidRPr="0064391B">
        <w:rPr>
          <w:rFonts w:ascii="Times New Roman" w:hAnsi="Times New Roman" w:cs="Times New Roman"/>
          <w:sz w:val="24"/>
          <w:szCs w:val="24"/>
        </w:rPr>
        <w:t xml:space="preserve">TÕRTKS-i </w:t>
      </w:r>
      <w:r w:rsidRPr="0064391B">
        <w:rPr>
          <w:rFonts w:ascii="Times New Roman" w:hAnsi="Times New Roman" w:cs="Times New Roman"/>
          <w:sz w:val="24"/>
          <w:szCs w:val="24"/>
        </w:rPr>
        <w:t>kohaldamisalasse?</w:t>
      </w:r>
    </w:p>
    <w:p w14:paraId="0AC46DA2" w14:textId="2337B522" w:rsidR="00FB2434" w:rsidRPr="0064391B" w:rsidRDefault="00FB2434" w:rsidP="009E4017">
      <w:pPr>
        <w:pStyle w:val="ListParagraph"/>
        <w:numPr>
          <w:ilvl w:val="0"/>
          <w:numId w:val="4"/>
        </w:numPr>
        <w:ind w:left="450"/>
        <w:jc w:val="both"/>
        <w:rPr>
          <w:rFonts w:ascii="Times New Roman" w:hAnsi="Times New Roman" w:cs="Times New Roman"/>
          <w:sz w:val="24"/>
          <w:szCs w:val="24"/>
        </w:rPr>
      </w:pPr>
      <w:r w:rsidRPr="0064391B">
        <w:rPr>
          <w:rFonts w:ascii="Times New Roman" w:hAnsi="Times New Roman" w:cs="Times New Roman"/>
          <w:sz w:val="24"/>
          <w:szCs w:val="24"/>
        </w:rPr>
        <w:lastRenderedPageBreak/>
        <w:t xml:space="preserve">Kui vilepuhumise kanalile saabub teade, mis ei lange </w:t>
      </w:r>
      <w:r w:rsidR="0064391B" w:rsidRPr="0064391B">
        <w:rPr>
          <w:rFonts w:ascii="Times New Roman" w:hAnsi="Times New Roman" w:cs="Times New Roman"/>
          <w:sz w:val="24"/>
          <w:szCs w:val="24"/>
        </w:rPr>
        <w:t xml:space="preserve">TÕRTKS-i </w:t>
      </w:r>
      <w:r w:rsidRPr="0064391B">
        <w:rPr>
          <w:rFonts w:ascii="Times New Roman" w:hAnsi="Times New Roman" w:cs="Times New Roman"/>
          <w:sz w:val="24"/>
          <w:szCs w:val="24"/>
        </w:rPr>
        <w:t xml:space="preserve">kohaldamisalasse, siis kas teate saatjat tuleb sellest teavitada ning kas sellisel juhul ei pea järgima </w:t>
      </w:r>
      <w:r w:rsidR="0064391B" w:rsidRPr="0064391B">
        <w:rPr>
          <w:rFonts w:ascii="Times New Roman" w:hAnsi="Times New Roman" w:cs="Times New Roman"/>
          <w:sz w:val="24"/>
          <w:szCs w:val="24"/>
        </w:rPr>
        <w:t>TÕRTKS-s</w:t>
      </w:r>
      <w:r w:rsidRPr="0064391B">
        <w:rPr>
          <w:rFonts w:ascii="Times New Roman" w:hAnsi="Times New Roman" w:cs="Times New Roman"/>
          <w:sz w:val="24"/>
          <w:szCs w:val="24"/>
        </w:rPr>
        <w:t xml:space="preserve"> sätestatud vastamise korda?</w:t>
      </w:r>
    </w:p>
    <w:p w14:paraId="006F71CC" w14:textId="6928DB68" w:rsidR="00313780" w:rsidRPr="0064391B" w:rsidRDefault="00FB2434" w:rsidP="009E4017">
      <w:pPr>
        <w:jc w:val="both"/>
        <w:rPr>
          <w:rFonts w:ascii="Times New Roman" w:hAnsi="Times New Roman" w:cs="Times New Roman"/>
          <w:sz w:val="24"/>
          <w:szCs w:val="24"/>
        </w:rPr>
      </w:pPr>
      <w:r w:rsidRPr="0064391B">
        <w:rPr>
          <w:rFonts w:ascii="Times New Roman" w:hAnsi="Times New Roman" w:cs="Times New Roman"/>
          <w:sz w:val="24"/>
          <w:szCs w:val="24"/>
        </w:rPr>
        <w:t xml:space="preserve">Lõpetuseks juhin tähelepanu, et </w:t>
      </w:r>
      <w:r w:rsidR="0064391B" w:rsidRPr="0064391B">
        <w:rPr>
          <w:rFonts w:ascii="Times New Roman" w:hAnsi="Times New Roman" w:cs="Times New Roman"/>
          <w:sz w:val="24"/>
          <w:szCs w:val="24"/>
        </w:rPr>
        <w:t xml:space="preserve">TÕRTKS </w:t>
      </w:r>
      <w:r w:rsidRPr="0064391B">
        <w:rPr>
          <w:rFonts w:ascii="Times New Roman" w:hAnsi="Times New Roman" w:cs="Times New Roman"/>
          <w:sz w:val="24"/>
          <w:szCs w:val="24"/>
        </w:rPr>
        <w:t xml:space="preserve">§ 15 lõike 2 sõnastus, mis viitab võimalusele andmesubjektide õigusi piirata, ei vasta IKÜM art 23 nõuetele, sest ei sätesta lõikes 2 loetletuid kohustuslikke elemente. Kui TÕRKTS § 15 lõike 2 mõte on see, et andmesubjekt ei saa nõuda teavet ja koopiat oma isikuandmetest, mis sisaldab ka teise inimese isikuandmeid, siis see olukord peaks olema niigi kaetud IKÜM art 15 lõikega 4. </w:t>
      </w:r>
    </w:p>
    <w:p w14:paraId="5076003D" w14:textId="77777777" w:rsidR="0064391B" w:rsidRPr="0064391B" w:rsidRDefault="0064391B" w:rsidP="00313780">
      <w:pPr>
        <w:jc w:val="both"/>
        <w:rPr>
          <w:rFonts w:ascii="Times New Roman" w:hAnsi="Times New Roman" w:cs="Times New Roman"/>
          <w:sz w:val="24"/>
          <w:szCs w:val="24"/>
        </w:rPr>
      </w:pPr>
    </w:p>
    <w:p w14:paraId="0B93A3C0" w14:textId="7F712CDA" w:rsidR="00313780" w:rsidRPr="0064391B" w:rsidRDefault="00313780" w:rsidP="00313780">
      <w:pPr>
        <w:jc w:val="both"/>
        <w:rPr>
          <w:rFonts w:ascii="Times New Roman" w:hAnsi="Times New Roman" w:cs="Times New Roman"/>
          <w:sz w:val="24"/>
          <w:szCs w:val="24"/>
        </w:rPr>
      </w:pPr>
      <w:r w:rsidRPr="0064391B">
        <w:rPr>
          <w:rFonts w:ascii="Times New Roman" w:hAnsi="Times New Roman" w:cs="Times New Roman"/>
          <w:sz w:val="24"/>
          <w:szCs w:val="24"/>
        </w:rPr>
        <w:t>Lugupidamisega</w:t>
      </w:r>
    </w:p>
    <w:p w14:paraId="34109E5B" w14:textId="6051EBF5" w:rsidR="00313780" w:rsidRDefault="00313780" w:rsidP="00313780">
      <w:pPr>
        <w:jc w:val="both"/>
        <w:rPr>
          <w:rFonts w:ascii="Times New Roman" w:hAnsi="Times New Roman" w:cs="Times New Roman"/>
          <w:sz w:val="24"/>
          <w:szCs w:val="24"/>
        </w:rPr>
      </w:pPr>
      <w:r w:rsidRPr="0064391B">
        <w:rPr>
          <w:rFonts w:ascii="Times New Roman" w:hAnsi="Times New Roman" w:cs="Times New Roman"/>
          <w:sz w:val="24"/>
          <w:szCs w:val="24"/>
        </w:rPr>
        <w:t>Anni Pavlenko</w:t>
      </w:r>
    </w:p>
    <w:p w14:paraId="07FC3492" w14:textId="588D47BE" w:rsidR="001D0BCD" w:rsidRPr="0064391B" w:rsidRDefault="001D0BCD" w:rsidP="001D0BCD">
      <w:pPr>
        <w:rPr>
          <w:rFonts w:ascii="Times New Roman" w:hAnsi="Times New Roman" w:cs="Times New Roman"/>
          <w:sz w:val="24"/>
          <w:szCs w:val="24"/>
        </w:rPr>
      </w:pPr>
      <w:r>
        <w:rPr>
          <w:rFonts w:ascii="Times New Roman" w:hAnsi="Times New Roman" w:cs="Times New Roman"/>
          <w:sz w:val="24"/>
          <w:szCs w:val="24"/>
        </w:rPr>
        <w:t>Juriidilise osakonna juht</w:t>
      </w:r>
      <w:r>
        <w:rPr>
          <w:rFonts w:ascii="Times New Roman" w:hAnsi="Times New Roman" w:cs="Times New Roman"/>
          <w:sz w:val="24"/>
          <w:szCs w:val="24"/>
        </w:rPr>
        <w:br/>
        <w:t>MAXIMA Eesti OÜ</w:t>
      </w:r>
    </w:p>
    <w:sectPr w:rsidR="001D0BCD" w:rsidRPr="006439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0387" w14:textId="77777777" w:rsidR="00F53F14" w:rsidRDefault="00F53F14" w:rsidP="001D0BCD">
      <w:pPr>
        <w:spacing w:after="0" w:line="240" w:lineRule="auto"/>
      </w:pPr>
      <w:r>
        <w:separator/>
      </w:r>
    </w:p>
  </w:endnote>
  <w:endnote w:type="continuationSeparator" w:id="0">
    <w:p w14:paraId="05D1E747" w14:textId="77777777" w:rsidR="00F53F14" w:rsidRDefault="00F53F14" w:rsidP="001D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EF70" w14:textId="77777777" w:rsidR="00F53F14" w:rsidRDefault="00F53F14" w:rsidP="001D0BCD">
      <w:pPr>
        <w:spacing w:after="0" w:line="240" w:lineRule="auto"/>
      </w:pPr>
      <w:r>
        <w:separator/>
      </w:r>
    </w:p>
  </w:footnote>
  <w:footnote w:type="continuationSeparator" w:id="0">
    <w:p w14:paraId="1F7AD844" w14:textId="77777777" w:rsidR="00F53F14" w:rsidRDefault="00F53F14" w:rsidP="001D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EB64" w14:textId="1C756F14" w:rsidR="001D0BCD" w:rsidRDefault="001D0BCD">
    <w:pPr>
      <w:pStyle w:val="Header"/>
    </w:pPr>
    <w:r>
      <w:rPr>
        <w:noProof/>
      </w:rPr>
      <w:drawing>
        <wp:inline distT="0" distB="0" distL="0" distR="0" wp14:anchorId="60330DD5" wp14:editId="21A68DBB">
          <wp:extent cx="1701504" cy="37084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921" cy="3783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549"/>
    <w:multiLevelType w:val="hybridMultilevel"/>
    <w:tmpl w:val="D102F322"/>
    <w:lvl w:ilvl="0" w:tplc="EB0818D6">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3C677B7E"/>
    <w:multiLevelType w:val="multilevel"/>
    <w:tmpl w:val="E6DC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013A3"/>
    <w:multiLevelType w:val="hybridMultilevel"/>
    <w:tmpl w:val="EBF0EEB2"/>
    <w:lvl w:ilvl="0" w:tplc="EB0818D6">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6F710826"/>
    <w:multiLevelType w:val="hybridMultilevel"/>
    <w:tmpl w:val="D84C83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7461249">
    <w:abstractNumId w:val="1"/>
  </w:num>
  <w:num w:numId="2" w16cid:durableId="844827384">
    <w:abstractNumId w:val="3"/>
  </w:num>
  <w:num w:numId="3" w16cid:durableId="633944888">
    <w:abstractNumId w:val="0"/>
  </w:num>
  <w:num w:numId="4" w16cid:durableId="1984431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B7"/>
    <w:rsid w:val="00103B4B"/>
    <w:rsid w:val="001D0BCD"/>
    <w:rsid w:val="001D4F89"/>
    <w:rsid w:val="002F0DC7"/>
    <w:rsid w:val="00306871"/>
    <w:rsid w:val="00313780"/>
    <w:rsid w:val="0033202C"/>
    <w:rsid w:val="0048254F"/>
    <w:rsid w:val="005D3CB7"/>
    <w:rsid w:val="0064391B"/>
    <w:rsid w:val="00750966"/>
    <w:rsid w:val="007567F0"/>
    <w:rsid w:val="009505FD"/>
    <w:rsid w:val="009E4017"/>
    <w:rsid w:val="009F50D2"/>
    <w:rsid w:val="00AC7B4E"/>
    <w:rsid w:val="00D3524E"/>
    <w:rsid w:val="00DB1E67"/>
    <w:rsid w:val="00E716D2"/>
    <w:rsid w:val="00F53F14"/>
    <w:rsid w:val="00FB24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509A"/>
  <w15:chartTrackingRefBased/>
  <w15:docId w15:val="{33467DB0-305F-4794-8543-ECC1767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CB7"/>
    <w:rPr>
      <w:rFonts w:eastAsiaTheme="majorEastAsia" w:cstheme="majorBidi"/>
      <w:color w:val="272727" w:themeColor="text1" w:themeTint="D8"/>
    </w:rPr>
  </w:style>
  <w:style w:type="paragraph" w:styleId="Title">
    <w:name w:val="Title"/>
    <w:basedOn w:val="Normal"/>
    <w:next w:val="Normal"/>
    <w:link w:val="TitleChar"/>
    <w:uiPriority w:val="10"/>
    <w:qFormat/>
    <w:rsid w:val="005D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CB7"/>
    <w:pPr>
      <w:spacing w:before="160"/>
      <w:jc w:val="center"/>
    </w:pPr>
    <w:rPr>
      <w:i/>
      <w:iCs/>
      <w:color w:val="404040" w:themeColor="text1" w:themeTint="BF"/>
    </w:rPr>
  </w:style>
  <w:style w:type="character" w:customStyle="1" w:styleId="QuoteChar">
    <w:name w:val="Quote Char"/>
    <w:basedOn w:val="DefaultParagraphFont"/>
    <w:link w:val="Quote"/>
    <w:uiPriority w:val="29"/>
    <w:rsid w:val="005D3CB7"/>
    <w:rPr>
      <w:i/>
      <w:iCs/>
      <w:color w:val="404040" w:themeColor="text1" w:themeTint="BF"/>
    </w:rPr>
  </w:style>
  <w:style w:type="paragraph" w:styleId="ListParagraph">
    <w:name w:val="List Paragraph"/>
    <w:basedOn w:val="Normal"/>
    <w:uiPriority w:val="34"/>
    <w:qFormat/>
    <w:rsid w:val="005D3CB7"/>
    <w:pPr>
      <w:ind w:left="720"/>
      <w:contextualSpacing/>
    </w:pPr>
  </w:style>
  <w:style w:type="character" w:styleId="IntenseEmphasis">
    <w:name w:val="Intense Emphasis"/>
    <w:basedOn w:val="DefaultParagraphFont"/>
    <w:uiPriority w:val="21"/>
    <w:qFormat/>
    <w:rsid w:val="005D3CB7"/>
    <w:rPr>
      <w:i/>
      <w:iCs/>
      <w:color w:val="0F4761" w:themeColor="accent1" w:themeShade="BF"/>
    </w:rPr>
  </w:style>
  <w:style w:type="paragraph" w:styleId="IntenseQuote">
    <w:name w:val="Intense Quote"/>
    <w:basedOn w:val="Normal"/>
    <w:next w:val="Normal"/>
    <w:link w:val="IntenseQuoteChar"/>
    <w:uiPriority w:val="30"/>
    <w:qFormat/>
    <w:rsid w:val="005D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CB7"/>
    <w:rPr>
      <w:i/>
      <w:iCs/>
      <w:color w:val="0F4761" w:themeColor="accent1" w:themeShade="BF"/>
    </w:rPr>
  </w:style>
  <w:style w:type="character" w:styleId="IntenseReference">
    <w:name w:val="Intense Reference"/>
    <w:basedOn w:val="DefaultParagraphFont"/>
    <w:uiPriority w:val="32"/>
    <w:qFormat/>
    <w:rsid w:val="005D3CB7"/>
    <w:rPr>
      <w:b/>
      <w:bCs/>
      <w:smallCaps/>
      <w:color w:val="0F4761" w:themeColor="accent1" w:themeShade="BF"/>
      <w:spacing w:val="5"/>
    </w:rPr>
  </w:style>
  <w:style w:type="character" w:styleId="Hyperlink">
    <w:name w:val="Hyperlink"/>
    <w:basedOn w:val="DefaultParagraphFont"/>
    <w:uiPriority w:val="99"/>
    <w:unhideWhenUsed/>
    <w:rsid w:val="00313780"/>
    <w:rPr>
      <w:color w:val="467886" w:themeColor="hyperlink"/>
      <w:u w:val="single"/>
    </w:rPr>
  </w:style>
  <w:style w:type="character" w:styleId="UnresolvedMention">
    <w:name w:val="Unresolved Mention"/>
    <w:basedOn w:val="DefaultParagraphFont"/>
    <w:uiPriority w:val="99"/>
    <w:semiHidden/>
    <w:unhideWhenUsed/>
    <w:rsid w:val="00313780"/>
    <w:rPr>
      <w:color w:val="605E5C"/>
      <w:shd w:val="clear" w:color="auto" w:fill="E1DFDD"/>
    </w:rPr>
  </w:style>
  <w:style w:type="paragraph" w:styleId="Header">
    <w:name w:val="header"/>
    <w:basedOn w:val="Normal"/>
    <w:link w:val="HeaderChar"/>
    <w:uiPriority w:val="99"/>
    <w:unhideWhenUsed/>
    <w:rsid w:val="001D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BCD"/>
  </w:style>
  <w:style w:type="paragraph" w:styleId="Footer">
    <w:name w:val="footer"/>
    <w:basedOn w:val="Normal"/>
    <w:link w:val="FooterChar"/>
    <w:uiPriority w:val="99"/>
    <w:unhideWhenUsed/>
    <w:rsid w:val="001D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Ojangu</dc:creator>
  <cp:keywords/>
  <dc:description/>
  <cp:lastModifiedBy>Anni Pavlenko</cp:lastModifiedBy>
  <cp:revision>3</cp:revision>
  <dcterms:created xsi:type="dcterms:W3CDTF">2026-06-08T09:04:00Z</dcterms:created>
  <dcterms:modified xsi:type="dcterms:W3CDTF">2026-06-08T09:04:00Z</dcterms:modified>
</cp:coreProperties>
</file>